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  <w:lang w:val="en-US" w:eastAsia="zh-CN" w:bidi="ar"/>
        </w:rPr>
        <w:t>王建明同志2016年述职述廉报告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418" w:firstLineChars="209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kern w:val="0"/>
          <w:sz w:val="24"/>
          <w:szCs w:val="24"/>
          <w:u w:val="none"/>
          <w:lang w:val="en-US" w:eastAsia="zh-CN" w:bidi="ar"/>
        </w:rPr>
        <w:t>2016年是非凡的一年，也是难忘的一年。在以习近平同志为核心的党中央的领导下，</w:t>
      </w:r>
      <w:r>
        <w:rPr>
          <w:rFonts w:hint="eastAsia" w:asciiTheme="majorEastAsia" w:hAnsiTheme="majorEastAsia" w:eastAsiaTheme="majorEastAsia" w:cstheme="majorEastAsia"/>
          <w:b w:val="0"/>
          <w:kern w:val="0"/>
          <w:sz w:val="24"/>
          <w:szCs w:val="24"/>
          <w:u w:val="none"/>
          <w:lang w:val="en-US" w:eastAsia="zh-CN" w:bidi="ar"/>
        </w:rPr>
        <w:t>“十三五”实现了开门红。在党的领导下，全国各族人民紧紧团结在以习近平同志为核心的党中央周围，积极践行新发展理念，加快全面建成小康社会进程，推动我国经济增长继续走在世界前列；积极推进全面深化改革，供给侧结构性改革迈出重要步伐，国防和军队改革取得重大突破，各领域具有四梁八柱性质的改革主体框架已经基本确立；积极推进全面依法治国，深化司法体制改革，全力促进司法公正、维护社会公平正义；积极推进全面从严治党，坚定不移“打虎拍蝇”，继续纯净政治生态，党风、政风、社会风气继续好转。在过去的一年里，在学校党委的领导下，自己能紧密团结在党中央的周围，认真学习中央各项文件精神和习近平总书记的系列讲话精神，努力提高自身政治素质，认真履行岗位职责，圆满地完成了全年的工作任务。现将2016年自己的工作、生活、学习情况以及党风廉政建设的情况总结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一、加强学习，不断提高思想政治觉悟和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理论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水平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通过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各种形式，认真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学习党的十八届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中全会精神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习近平总书记系列重要讲话与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《党章》等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时刻以党员的标准严格要求自己，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努力提高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自己的政治理论水平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坚持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在政治原则、政治立场、政治观点和路线、方针、政策上同党中央保持高度一致，对校党政做出的重大决定和安排，坚决执行。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同时注意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树立终身学习的理念，强化了作风建设和做好本职工作的认识，并不断提高自己的理论素养和工作水平。深刻认识到作为一名高校教师，一定要处处严格要求自己，密切联系群众，以昂扬的斗志和负责任的工作态度，努力做好本职工作，积极融入学校的发展建设中去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二、爱岗敬业，始终坚持工作在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教学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和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科研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第一线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作为一名高校教师，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始终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牢记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自己的职责，从教几十年来，坚持工作在教学科研第一线，坚持给本科生上课；同时，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时刻不放松业务学习，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爱岗敬业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圆满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完成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全年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教学工作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任务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在硕士和博士研究生培养过程中，认真指导，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及时组织学生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进行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汇报总结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努力做好研究生的学习与科研指导工作。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在搞好教学的同时，能把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科研工作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当做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加强内涵建设、提高发展水平的主要着力点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常抓不懈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同时也作为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工作的一个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重要努力的方向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和重点内容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。今年圆满完成了一项省级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成果鉴定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准备工作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完成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横向合作项目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项，以通讯作者发表论文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三、结合实际，努力开展社会服务和技术咨询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结合自己专业特长和生产实际，根据生产一线的要求，到田间地头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积极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开展各种不同形式的社会服务和技术咨询，先后到运城、临汾、长治、晋中、朔州和大同等地果园、大棚和大田，进行果树、蔬菜和玉米等方面的技术培训和技术咨询，解决生产一线和农民的有关病虫害方面的技术问题，指导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棚室蔬菜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、果树和大田农作物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病虫害的绿色无公害防治，取得了良好的经济与生态效益，收到了广大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农民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的好评。同时，随时为有作物病虫害防治需求的的农民进行实地指导与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技术咨询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服务。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四、警钟长鸣，不断加强作风建设和廉洁自律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16" w:firstLineChars="208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党风廉政建设需要常抓不懈，警钟长鸣。自己时刻提醒自己，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党风廉政建设工作搞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与否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，关系到党的形象，关系到人心向背，关系到党和国家的前途和命运，作为一名党员领导干部，更应该具备应有的政治责任感和使命感，自觉接受党的纪律约束，为群众做出表率。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因此，自己始终自觉遵守执行党的四大纪律八项要求规定，在思想和行动上与党中央保持高度一致，做到令行禁止；始终牢记并遵守党的政治纪律、组织纪律、经济工作纪律和群众工作纪律，廉洁自律，保持了共产党员的本色。始终牢记两个务必的谆谆教诲，忠诚实践廉政建设各项规定，大力弘扬求真务实精神，在思想和行动上努力做到了清正廉洁、克己奉公、弘扬正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一年来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坚决拥护党的理论、路线、方针、政策，牢记党的宗旨，在政治、思想、行动上与习近平总书记为首的党中央保持一致，贯彻执行民主集中制、遵守党的政治纪律和组织纪律，按照省纪委“五不准”要求，以及学校《关于改进工作作风、密切联系群众、厉行勤俭节约的若干规定》。办公用房符合规定标准，无公款吃喝情况，公务用车、公务接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严格执行学校标准，工作之余，注重倾听师生意见，主动提供服务，身体力行反对“四风”。平时注重理论学习，提高思想认识，通过加强品德修养，党性修养来提高廉政勤政自觉性。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五、存在不足，今后努力方向和奋斗目标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回顾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年来的工作，我在思想上、学习上、工作上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虽然也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取得了一定的成效，但也清醒地认识到自己的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还有许多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不足之处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。突出的问题有：一是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理论学习不够扎实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不能正确处理学习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工作关系，理论学习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深度和广度也不够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二是理论学习和实际工作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存在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脱节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，运用理论指导实践解决问题还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三是在教学和科研上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开拓创新的力度不够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，工作的干劲不足，有松懈思想，团队建设上努力不够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鉴于此，今后要在以下方面要做更多努力。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1、加强学习，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eastAsia="zh-CN"/>
        </w:rPr>
        <w:t>提高政治理论学习的广度和深度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要沉下心来，认真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加强政治理论学习，不断提高自己的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政治学习的深度和广度，真正做到通过学习能切实提高自己的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政治敏锐性和政治鉴别力，树立科学的世界观、人生观和价值观；要加强高等教育理论、管理等方面的学习，树立能力不足的忧患意识，养成终身学习的好习惯；在理论联系实际、指导实践上下真功夫，不断提高理论学习的效果，实现理论与实践相统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eastAsia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2、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eastAsia="zh-CN"/>
        </w:rPr>
        <w:t>鼓足干劲，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积极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eastAsia="zh-CN"/>
        </w:rPr>
        <w:t>做好本职工作和团队建设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要理论指导实践，克服工作上的松懈思想，在岗一天，就要鼓足干劲努力工作一天。要根据自己的实际，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结合学科特点及优势，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鼓足干劲，做好自己的教学科研工作；以身作则搞好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创新团队建设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；发挥优势，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保障团队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取得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长期稳定的发展。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和大家一道，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通过团队的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共同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努力，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力争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取得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教学和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科研上的一些突破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，取得一些重要的成果。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 w:firstLine="499" w:firstLineChars="208"/>
        <w:jc w:val="both"/>
        <w:textAlignment w:val="auto"/>
        <w:outlineLvl w:val="9"/>
        <w:rPr>
          <w:rFonts w:hint="eastAsia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3、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eastAsia="zh-CN"/>
        </w:rPr>
        <w:t>发挥优势，继续做好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社会服务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eastAsia="zh-CN"/>
        </w:rPr>
        <w:t>和技术咨询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18" w:firstLineChars="209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要进一步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充分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发挥自己的专业特长和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学科专业优势，不断拓展社会服务领域，围绕全面深化农村改革、农村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供给侧改革、绿色农业发展和农业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现代化建设开展力所能及的实践活动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、技术咨询和培训等工作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，为农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业现代化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做出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更大的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的贡献。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182" w:beforeAutospacing="0" w:after="242" w:afterAutospacing="0" w:line="360" w:lineRule="auto"/>
        <w:ind w:left="0" w:leftChars="0" w:right="0" w:rightChars="0" w:firstLine="418" w:firstLineChars="209"/>
        <w:jc w:val="left"/>
        <w:textAlignment w:val="auto"/>
        <w:rPr>
          <w:rFonts w:hint="default" w:ascii="Times New Roman" w:hAnsi="Times New Roman" w:eastAsia="微软雅黑" w:cs="Times New Roman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以上述职如有不妥，请领导和同志们批评指正。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67F34"/>
    <w:rsid w:val="00975A32"/>
    <w:rsid w:val="0E3C435A"/>
    <w:rsid w:val="0ED63E3C"/>
    <w:rsid w:val="135D7035"/>
    <w:rsid w:val="16CD5080"/>
    <w:rsid w:val="170A3D14"/>
    <w:rsid w:val="19304C2A"/>
    <w:rsid w:val="21955577"/>
    <w:rsid w:val="219A4208"/>
    <w:rsid w:val="21E5058A"/>
    <w:rsid w:val="28EA1989"/>
    <w:rsid w:val="2BB67F34"/>
    <w:rsid w:val="319E08DA"/>
    <w:rsid w:val="31F062EE"/>
    <w:rsid w:val="38200E51"/>
    <w:rsid w:val="41153D57"/>
    <w:rsid w:val="47445F3D"/>
    <w:rsid w:val="4B5B633E"/>
    <w:rsid w:val="4D496A09"/>
    <w:rsid w:val="510C5D96"/>
    <w:rsid w:val="56185C38"/>
    <w:rsid w:val="5646154B"/>
    <w:rsid w:val="5A355AB2"/>
    <w:rsid w:val="5DC30BDA"/>
    <w:rsid w:val="5EA3407C"/>
    <w:rsid w:val="62EC0FAC"/>
    <w:rsid w:val="6C305ACA"/>
    <w:rsid w:val="6DB05811"/>
    <w:rsid w:val="6E26538D"/>
    <w:rsid w:val="70C3061F"/>
    <w:rsid w:val="71BD0C25"/>
    <w:rsid w:val="75AD3935"/>
    <w:rsid w:val="77E10053"/>
    <w:rsid w:val="7A7F3022"/>
    <w:rsid w:val="7D476250"/>
    <w:rsid w:val="7F925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auto"/>
      <w:kern w:val="44"/>
      <w:sz w:val="48"/>
      <w:szCs w:val="48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4">
    <w:name w:val="authorstyle545241"/>
    <w:basedOn w:val="4"/>
    <w:qFormat/>
    <w:uiPriority w:val="0"/>
    <w:rPr>
      <w:sz w:val="20"/>
      <w:szCs w:val="20"/>
    </w:rPr>
  </w:style>
  <w:style w:type="character" w:customStyle="1" w:styleId="15">
    <w:name w:val="one"/>
    <w:basedOn w:val="4"/>
    <w:uiPriority w:val="0"/>
    <w:rPr>
      <w:color w:val="003366"/>
    </w:rPr>
  </w:style>
  <w:style w:type="character" w:customStyle="1" w:styleId="16">
    <w:name w:val="icon_video"/>
    <w:basedOn w:val="4"/>
    <w:uiPriority w:val="0"/>
  </w:style>
  <w:style w:type="character" w:customStyle="1" w:styleId="17">
    <w:name w:val="ds-reads-from"/>
    <w:basedOn w:val="4"/>
    <w:uiPriority w:val="0"/>
  </w:style>
  <w:style w:type="character" w:customStyle="1" w:styleId="18">
    <w:name w:val="ds-reads-app-special"/>
    <w:basedOn w:val="4"/>
    <w:uiPriority w:val="0"/>
    <w:rPr>
      <w:color w:val="FFFFFF"/>
      <w:shd w:val="clear" w:fill="00A3CF"/>
    </w:rPr>
  </w:style>
  <w:style w:type="character" w:customStyle="1" w:styleId="19">
    <w:name w:val="ds-unread-count"/>
    <w:basedOn w:val="4"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2016-01-06T06:46:00Z</dcterms:created>
  <dc:creator>Administrator</dc:creator>
  <cp:lastModifiedBy>Administrator</cp:lastModifiedBy>
  <dcterms:modified xsi:type="dcterms:W3CDTF">2017-01-07T09:21:25Z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